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E3" w:rsidRPr="0063192F" w:rsidRDefault="0051561B">
      <w:pPr>
        <w:rPr>
          <w:b/>
        </w:rPr>
      </w:pPr>
      <w:r w:rsidRPr="0063192F">
        <w:rPr>
          <w:b/>
        </w:rPr>
        <w:t>Canadian Library Association Presentation 2010, Further Resources</w:t>
      </w:r>
    </w:p>
    <w:p w:rsidR="00AE3AA1" w:rsidRPr="0063192F" w:rsidRDefault="00AE3AA1" w:rsidP="00343180"/>
    <w:p w:rsidR="00343180" w:rsidRPr="0063192F" w:rsidRDefault="00AE3AA1" w:rsidP="00AE3AA1">
      <w:pPr>
        <w:ind w:left="720" w:hanging="720"/>
      </w:pPr>
      <w:r w:rsidRPr="0063192F">
        <w:t>Association of College &amp; Research Libraries. Information Literacy Competency Standards for Higher Education.  Chicago: ACRL, 2000.  16 May 2007. 13 July 2007. Web.</w:t>
      </w:r>
    </w:p>
    <w:p w:rsidR="00343180" w:rsidRPr="0063192F" w:rsidRDefault="00343180" w:rsidP="00343180">
      <w:pPr>
        <w:ind w:left="720" w:hanging="720"/>
      </w:pPr>
      <w:r w:rsidRPr="0063192F">
        <w:t xml:space="preserve">Athabasca University Library. (2009). Information Literacy Across the Curriculum. Retrieved from: </w:t>
      </w:r>
      <w:hyperlink r:id="rId4" w:history="1">
        <w:r w:rsidRPr="0063192F">
          <w:rPr>
            <w:rStyle w:val="Hyperlink"/>
          </w:rPr>
          <w:t>http://library.athabascau.ca/about/libdoc.html</w:t>
        </w:r>
      </w:hyperlink>
    </w:p>
    <w:p w:rsidR="00343180" w:rsidRPr="0063192F" w:rsidRDefault="00343180" w:rsidP="00343180">
      <w:pPr>
        <w:ind w:left="720" w:hanging="720"/>
      </w:pPr>
      <w:r w:rsidRPr="0063192F">
        <w:t xml:space="preserve">Athabasca University Library. (2009). Information Literacy Skills Matrix.  Retrieved from: </w:t>
      </w:r>
      <w:hyperlink r:id="rId5" w:history="1">
        <w:r w:rsidRPr="0063192F">
          <w:rPr>
            <w:rStyle w:val="Hyperlink"/>
          </w:rPr>
          <w:t>http://library.athabascau.ca/about/libdoc.html</w:t>
        </w:r>
      </w:hyperlink>
    </w:p>
    <w:p w:rsidR="00CE3D6E" w:rsidRPr="0063192F" w:rsidRDefault="00343180" w:rsidP="00343180">
      <w:pPr>
        <w:ind w:left="720" w:hanging="720"/>
        <w:rPr>
          <w:highlight w:val="lightGray"/>
        </w:rPr>
      </w:pPr>
      <w:r w:rsidRPr="0063192F">
        <w:rPr>
          <w:highlight w:val="lightGray"/>
        </w:rPr>
        <w:t>Australian and New Zealand Insitute for Information Literacy. (2004). Australian and New Zealand information literacy framework: Principles, standards and practice. 2</w:t>
      </w:r>
      <w:r w:rsidRPr="0063192F">
        <w:rPr>
          <w:highlight w:val="lightGray"/>
          <w:vertAlign w:val="superscript"/>
        </w:rPr>
        <w:t>nd</w:t>
      </w:r>
      <w:r w:rsidRPr="0063192F">
        <w:rPr>
          <w:highlight w:val="lightGray"/>
        </w:rPr>
        <w:t xml:space="preserve"> edition.  Retrieved from: </w:t>
      </w:r>
      <w:hyperlink r:id="rId6" w:history="1">
        <w:r w:rsidR="00CE3D6E" w:rsidRPr="0063192F">
          <w:rPr>
            <w:rStyle w:val="Hyperlink"/>
            <w:highlight w:val="lightGray"/>
          </w:rPr>
          <w:t>http://www.caul.edu.au/info-literacy/InfoLiteracyFramework.pdf</w:t>
        </w:r>
      </w:hyperlink>
    </w:p>
    <w:p w:rsidR="00CE3D6E" w:rsidRPr="0063192F" w:rsidRDefault="00CE3D6E" w:rsidP="00CE3D6E">
      <w:pPr>
        <w:pStyle w:val="ListParagraph"/>
        <w:spacing w:line="240" w:lineRule="auto"/>
        <w:ind w:hanging="720"/>
        <w:contextualSpacing w:val="0"/>
        <w:rPr>
          <w:rFonts w:asciiTheme="minorHAnsi" w:hAnsiTheme="minorHAnsi"/>
          <w:szCs w:val="20"/>
        </w:rPr>
      </w:pPr>
      <w:r w:rsidRPr="0063192F">
        <w:rPr>
          <w:rFonts w:asciiTheme="minorHAnsi" w:hAnsiTheme="minorHAnsi"/>
          <w:szCs w:val="20"/>
        </w:rPr>
        <w:t xml:space="preserve">Badke, W. (2008). A rationale for information literacy as a credit-bearing discipline. Journal of Information Literacy, 2(1). Retrieved from </w:t>
      </w:r>
      <w:hyperlink r:id="rId7" w:history="1">
        <w:r w:rsidRPr="0063192F">
          <w:rPr>
            <w:rStyle w:val="Hyperlink"/>
            <w:rFonts w:asciiTheme="minorHAnsi" w:hAnsiTheme="minorHAnsi"/>
            <w:szCs w:val="20"/>
          </w:rPr>
          <w:t>http://ojs.lboro.ac.uk/ojs/index.php/JIL/article/view/RA-V2-I1-2008-1/135</w:t>
        </w:r>
      </w:hyperlink>
    </w:p>
    <w:p w:rsidR="00AE3AA1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 xml:space="preserve">Badke, W. (2007). </w:t>
      </w:r>
      <w:r w:rsidRPr="0063192F">
        <w:rPr>
          <w:rFonts w:asciiTheme="minorHAnsi" w:hAnsiTheme="minorHAnsi" w:cs="Arial"/>
          <w:iCs/>
          <w:szCs w:val="20"/>
        </w:rPr>
        <w:t>Information literacy programs in the digital age: Educating college and university students online</w:t>
      </w:r>
      <w:r w:rsidRPr="0063192F">
        <w:rPr>
          <w:rFonts w:asciiTheme="minorHAnsi" w:hAnsiTheme="minorHAnsi" w:cs="Arial"/>
          <w:szCs w:val="20"/>
        </w:rPr>
        <w:t xml:space="preserve">. Chicago: Association of College and Research Libraries. </w:t>
      </w:r>
    </w:p>
    <w:p w:rsidR="00AE3AA1" w:rsidRPr="0063192F" w:rsidRDefault="00AE3AA1" w:rsidP="00AE3AA1">
      <w:pPr>
        <w:ind w:left="720" w:hanging="720"/>
      </w:pPr>
      <w:r w:rsidRPr="0063192F">
        <w:t>Bow</w:t>
      </w:r>
      <w:r w:rsidR="00FE2574">
        <w:t xml:space="preserve">ler, Meagan and Kori Street. </w:t>
      </w:r>
      <w:r w:rsidRPr="0063192F">
        <w:t>Investigating the Efficacy of Embedment: Experiments in Inf</w:t>
      </w:r>
      <w:r w:rsidR="00FE2574">
        <w:t>ormation Literacy Integration.</w:t>
      </w:r>
      <w:r w:rsidRPr="0063192F">
        <w:t xml:space="preserve"> </w:t>
      </w:r>
      <w:r w:rsidRPr="0063192F">
        <w:rPr>
          <w:lang w:val="fr-CA"/>
        </w:rPr>
        <w:t xml:space="preserve">Reference Services Review 36.4 (2008): 438-449. </w:t>
      </w:r>
      <w:r w:rsidRPr="0063192F">
        <w:rPr>
          <w:iCs/>
          <w:lang w:val="fr-CA"/>
        </w:rPr>
        <w:t>Emerald</w:t>
      </w:r>
      <w:r w:rsidRPr="0063192F">
        <w:rPr>
          <w:lang w:val="fr-CA"/>
        </w:rPr>
        <w:t xml:space="preserve">. </w:t>
      </w:r>
      <w:r w:rsidRPr="0063192F">
        <w:t xml:space="preserve">10 May 2010. </w:t>
      </w:r>
      <w:r w:rsidRPr="0063192F">
        <w:rPr>
          <w:lang w:val="fr-CA"/>
        </w:rPr>
        <w:t>Web.</w:t>
      </w:r>
      <w:r w:rsidRPr="0063192F">
        <w:t xml:space="preserve"> </w:t>
      </w:r>
    </w:p>
    <w:p w:rsidR="00CE3D6E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 xml:space="preserve">Breivik, P. S., &amp; Gee, E. G. (1989). </w:t>
      </w:r>
      <w:r w:rsidRPr="0063192F">
        <w:rPr>
          <w:rFonts w:asciiTheme="minorHAnsi" w:hAnsiTheme="minorHAnsi" w:cs="Arial"/>
          <w:iCs/>
          <w:szCs w:val="20"/>
        </w:rPr>
        <w:t>Information literacy: Revolution in the library</w:t>
      </w:r>
      <w:r w:rsidRPr="0063192F">
        <w:rPr>
          <w:rFonts w:asciiTheme="minorHAnsi" w:hAnsiTheme="minorHAnsi" w:cs="Arial"/>
          <w:szCs w:val="20"/>
        </w:rPr>
        <w:t xml:space="preserve">. New York: Macmillan. </w:t>
      </w:r>
    </w:p>
    <w:p w:rsidR="00CE3D6E" w:rsidRPr="0063192F" w:rsidRDefault="00AE3AA1" w:rsidP="00AE3AA1">
      <w:pPr>
        <w:ind w:left="720" w:hanging="720"/>
      </w:pPr>
      <w:r w:rsidRPr="0063192F">
        <w:t xml:space="preserve">Chen, Hsin-Liang.  “An Analysis of Undergraduate Students’ Search Behaviors in an </w:t>
      </w:r>
      <w:r w:rsidRPr="0063192F">
        <w:rPr>
          <w:iCs/>
        </w:rPr>
        <w:t>Information Literacy</w:t>
      </w:r>
      <w:r w:rsidRPr="0063192F">
        <w:t xml:space="preserve"> Class.”  </w:t>
      </w:r>
      <w:r w:rsidRPr="0063192F">
        <w:rPr>
          <w:iCs/>
        </w:rPr>
        <w:t>Journal of Web Librarianship</w:t>
      </w:r>
      <w:r w:rsidRPr="0063192F">
        <w:t xml:space="preserve"> 3.4 : 333-347. </w:t>
      </w:r>
      <w:r w:rsidRPr="0063192F">
        <w:rPr>
          <w:iCs/>
        </w:rPr>
        <w:t>Emerald</w:t>
      </w:r>
      <w:r w:rsidRPr="0063192F">
        <w:t>. 10 May 2010. Web.</w:t>
      </w:r>
    </w:p>
    <w:p w:rsidR="00CE3D6E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>Dunn, K. (2002). Assessing information literacy skills in the California State University: A progress report.</w:t>
      </w:r>
      <w:r w:rsidRPr="0063192F">
        <w:rPr>
          <w:rFonts w:asciiTheme="minorHAnsi" w:hAnsiTheme="minorHAnsi" w:cs="Arial"/>
          <w:iCs/>
          <w:szCs w:val="20"/>
        </w:rPr>
        <w:t xml:space="preserve"> The Journal of Academic Librarianship, 28</w:t>
      </w:r>
      <w:r w:rsidRPr="0063192F">
        <w:rPr>
          <w:rFonts w:asciiTheme="minorHAnsi" w:hAnsiTheme="minorHAnsi" w:cs="Arial"/>
          <w:szCs w:val="20"/>
        </w:rPr>
        <w:t xml:space="preserve">(1-2), 26-35. </w:t>
      </w:r>
    </w:p>
    <w:p w:rsidR="00AE3AA1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 xml:space="preserve">Eisenberg, M., &amp; Lowe, C. A. (2004). </w:t>
      </w:r>
      <w:r w:rsidRPr="0063192F">
        <w:rPr>
          <w:rFonts w:asciiTheme="minorHAnsi" w:hAnsiTheme="minorHAnsi" w:cs="Arial"/>
          <w:iCs/>
          <w:szCs w:val="20"/>
        </w:rPr>
        <w:t>Information literacy: Essential skills for the information age</w:t>
      </w:r>
      <w:r w:rsidRPr="0063192F">
        <w:rPr>
          <w:rFonts w:asciiTheme="minorHAnsi" w:hAnsiTheme="minorHAnsi" w:cs="Arial"/>
          <w:szCs w:val="20"/>
        </w:rPr>
        <w:t xml:space="preserve"> (2nd ed.). Westport, CT.: Libraries Unlimited. </w:t>
      </w:r>
    </w:p>
    <w:p w:rsidR="00AE3AA1" w:rsidRPr="0063192F" w:rsidRDefault="00AE3AA1" w:rsidP="00AE3AA1">
      <w:pPr>
        <w:ind w:left="720" w:hanging="720"/>
      </w:pPr>
      <w:r w:rsidRPr="0063192F">
        <w:t>Elmborg, James K. "Information Literacy and Writing Across the Curriculum: Sharing the Vision." Reference Services Review 31.1 (2003): 68-80.</w:t>
      </w:r>
    </w:p>
    <w:p w:rsidR="00CE3D6E" w:rsidRPr="0063192F" w:rsidRDefault="00AE3AA1" w:rsidP="00AE3AA1">
      <w:pPr>
        <w:ind w:left="720" w:hanging="720"/>
      </w:pPr>
      <w:r w:rsidRPr="0063192F">
        <w:t>Gandhi, Smiti. "Faculty-Librarian Collaboration to Assess the Effectiveness of a Five-Session Library Instruction Model." Community &amp; Junior College Libraries 12.4 (2004): 15-48.</w:t>
      </w:r>
    </w:p>
    <w:p w:rsidR="00AE3AA1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>Gavin, C. (2008). Teaching information literacy: A conceptual approach. Lanham, MD: Scarecrow Press.</w:t>
      </w:r>
    </w:p>
    <w:p w:rsidR="00AE3AA1" w:rsidRPr="0063192F" w:rsidRDefault="00AE3AA1" w:rsidP="00AE3AA1">
      <w:pPr>
        <w:ind w:left="720" w:hanging="720"/>
      </w:pPr>
      <w:r w:rsidRPr="0063192F">
        <w:t>Given, Lisa M.  Ed. The Sage encyclopedia of qualitative research methods. Los Angeles: Sage, 2008. Print.</w:t>
      </w:r>
    </w:p>
    <w:p w:rsidR="00AE3AA1" w:rsidRPr="0063192F" w:rsidRDefault="00AE3AA1" w:rsidP="00AE3AA1">
      <w:pPr>
        <w:ind w:left="720" w:hanging="720"/>
      </w:pPr>
      <w:r w:rsidRPr="0063192F">
        <w:t>Goebel, Nancy, Paul Neff and Angie Mandeville.  Assessment Within the Augustana Model of Undergraduate Discipline-Specific Information Literacy Credit Courses.  Public Services Quarterly 3.1/2 (2007): 165-189.  Web.  InformaWorld.  30 April 2010.</w:t>
      </w:r>
    </w:p>
    <w:p w:rsidR="00AE3AA1" w:rsidRPr="0063192F" w:rsidRDefault="00AE3AA1" w:rsidP="00AE3AA1">
      <w:pPr>
        <w:ind w:left="720" w:hanging="720"/>
      </w:pPr>
      <w:r w:rsidRPr="0063192F">
        <w:t>Holschuh Simmons, Michelle. “Librarians as Disciplinary Discourse Mediators: Using Genre Theory to Move Toward Critical Information Literacy.”  portal: Libraries and the Academy 5.3 (2005): 297-311.  Project Muse.  13 July 2007. Web.</w:t>
      </w:r>
    </w:p>
    <w:p w:rsidR="00AE3AA1" w:rsidRPr="0063192F" w:rsidRDefault="00AE3AA1" w:rsidP="00AE3AA1">
      <w:pPr>
        <w:ind w:left="720" w:hanging="720"/>
      </w:pPr>
      <w:r w:rsidRPr="0063192F">
        <w:t>Hook, Sheril.  “Teaching Librarians and Writing Center Professionals in Collaboration: Contemporary Practices.”  Centers for Learning : Writing Centers and Libraries in Collaboration.  Eds. James K. Elmborg and Sheril Hook.  Chicago: Association of College and Research Libraries, 2005.  21-41.</w:t>
      </w:r>
    </w:p>
    <w:p w:rsidR="00AE3AA1" w:rsidRPr="0063192F" w:rsidRDefault="00AE3AA1" w:rsidP="00AE3AA1">
      <w:pPr>
        <w:ind w:left="720" w:hanging="720"/>
      </w:pPr>
      <w:r w:rsidRPr="0063192F">
        <w:t>Janes, Joseph.  “Why Johnny Can’t Search.”  American Libraries January 2007: 38.</w:t>
      </w:r>
    </w:p>
    <w:p w:rsidR="00CE3D6E" w:rsidRPr="0063192F" w:rsidRDefault="00AE3AA1" w:rsidP="00AE3AA1">
      <w:pPr>
        <w:ind w:left="720" w:hanging="720"/>
      </w:pPr>
      <w:r w:rsidRPr="0063192F">
        <w:t xml:space="preserve">Julien, Heidi.  Education for Information Literacy Instruction: A Global Perspective.  Journal of Education for Library and Information Science 46.3 (Summer 2005): 210-216. </w:t>
      </w:r>
    </w:p>
    <w:p w:rsidR="00CE3D6E" w:rsidRPr="0063192F" w:rsidRDefault="00CE3D6E" w:rsidP="00CE3D6E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 xml:space="preserve">Lamond, H. &amp; White, B. (2008). Issues in equivalence: Information literacy and the distant student. Distance Education Association of New Zealand Conference. Retrieved from </w:t>
      </w:r>
      <w:hyperlink r:id="rId8" w:history="1">
        <w:r w:rsidRPr="0063192F">
          <w:rPr>
            <w:rStyle w:val="Hyperlink"/>
            <w:rFonts w:asciiTheme="minorHAnsi" w:hAnsiTheme="minorHAnsi" w:cs="Arial"/>
            <w:szCs w:val="20"/>
          </w:rPr>
          <w:t>http://muir.massey.ac.nz/bitstream/10179/680/3/DEANZ08White_Lamond.pdf</w:t>
        </w:r>
      </w:hyperlink>
    </w:p>
    <w:p w:rsidR="00AE3AA1" w:rsidRPr="00A87D6B" w:rsidRDefault="00CE3D6E" w:rsidP="00A87D6B">
      <w:pPr>
        <w:pStyle w:val="NormalWeb"/>
        <w:ind w:left="720" w:hanging="720"/>
        <w:rPr>
          <w:rFonts w:asciiTheme="minorHAnsi" w:hAnsiTheme="minorHAnsi" w:cs="Arial"/>
          <w:szCs w:val="20"/>
        </w:rPr>
      </w:pPr>
      <w:r w:rsidRPr="0063192F">
        <w:rPr>
          <w:rFonts w:asciiTheme="minorHAnsi" w:hAnsiTheme="minorHAnsi" w:cs="Arial"/>
          <w:szCs w:val="20"/>
        </w:rPr>
        <w:t xml:space="preserve">Lau, J. (Ed.). (2008). </w:t>
      </w:r>
      <w:r w:rsidRPr="0063192F">
        <w:rPr>
          <w:rFonts w:asciiTheme="minorHAnsi" w:hAnsiTheme="minorHAnsi" w:cs="Arial"/>
          <w:iCs/>
          <w:szCs w:val="20"/>
        </w:rPr>
        <w:t>Information literacy international perspectives</w:t>
      </w:r>
      <w:r w:rsidRPr="0063192F">
        <w:rPr>
          <w:rFonts w:asciiTheme="minorHAnsi" w:hAnsiTheme="minorHAnsi" w:cs="Arial"/>
          <w:szCs w:val="20"/>
        </w:rPr>
        <w:t xml:space="preserve">. München: K. G. Saur. </w:t>
      </w:r>
    </w:p>
    <w:p w:rsidR="00AE3AA1" w:rsidRPr="0063192F" w:rsidRDefault="00AE3AA1" w:rsidP="00AE3AA1">
      <w:pPr>
        <w:ind w:left="720" w:hanging="720"/>
      </w:pPr>
      <w:r w:rsidRPr="0063192F">
        <w:rPr>
          <w:lang w:val="fr-CA"/>
        </w:rPr>
        <w:t xml:space="preserve">McInnis Bowers, Cecilia V. et al. </w:t>
      </w:r>
      <w:r w:rsidRPr="0063192F">
        <w:t>“Interdisciplinary Synergy: A Partnership Between Business and Library Faculty and Its Effects on Students’ Information Literacy.” Journal of Business &amp; Finance Librarianship 14.2: 110-127. Web. InformaWorld. 22 April 2010.</w:t>
      </w:r>
    </w:p>
    <w:p w:rsidR="00AE3AA1" w:rsidRPr="0063192F" w:rsidRDefault="00AE3AA1" w:rsidP="00AE3AA1">
      <w:pPr>
        <w:ind w:left="720" w:hanging="720"/>
      </w:pPr>
      <w:r w:rsidRPr="0063192F">
        <w:t xml:space="preserve">Shapiro, Jeremy J. and Shelley K. Hughes.  “Information Literacy as a Liberal Art.”  Educom Review 31.2 (March/April 1996).  18 July 2007 </w:t>
      </w:r>
      <w:hyperlink r:id="rId9" w:history="1">
        <w:r w:rsidRPr="0063192F">
          <w:rPr>
            <w:rStyle w:val="Hyperlink"/>
          </w:rPr>
          <w:t>http://www.educause.edu/pub/er/review/reviewarticles/31231.html</w:t>
        </w:r>
      </w:hyperlink>
      <w:r w:rsidRPr="0063192F">
        <w:t>.</w:t>
      </w:r>
    </w:p>
    <w:p w:rsidR="00AE3AA1" w:rsidRPr="0063192F" w:rsidRDefault="00AE3AA1" w:rsidP="00AE3AA1">
      <w:pPr>
        <w:ind w:left="720" w:hanging="720"/>
      </w:pPr>
      <w:r w:rsidRPr="0063192F">
        <w:t xml:space="preserve">Sult, Leslie and Vicki Mills.  “A Blended Method for Integrating Information Literacy Instruction into English Composition Classes.”  Reference Services Review  34.3 (2006).  Emerald Fulltext.  13 July 2007. Web. </w:t>
      </w:r>
    </w:p>
    <w:p w:rsidR="00AE3AA1" w:rsidRPr="0063192F" w:rsidRDefault="00AE3AA1" w:rsidP="00AE3AA1">
      <w:pPr>
        <w:ind w:left="720" w:hanging="720"/>
      </w:pPr>
      <w:r w:rsidRPr="0063192F">
        <w:t>Rader, Hannelore.   “Building faculty-librarian partnerships to prepare students for information fluency: The time for sharing information expertise is now.”  C&amp;RL News 65.2 (February 2004): 74-6, 80, 83, 90.  Wilson Library Literature &amp; Information Science Full Text.  17 April 2008. Web.</w:t>
      </w:r>
    </w:p>
    <w:p w:rsidR="00CE3D6E" w:rsidRPr="0063192F" w:rsidRDefault="00AE3AA1" w:rsidP="00AE3AA1">
      <w:pPr>
        <w:ind w:left="720" w:hanging="720"/>
      </w:pPr>
      <w:r w:rsidRPr="0063192F">
        <w:t>Rockman, Ilene F., ed. “Introduction: The Importance of Information Literacy.”  Integrating Information Literacy into the Higher Education Curriculum: Practical Models for Transformation.  Jossey-Bass Higher and Adult Education Series.  San Francisco: Jossey-Bass, 2004.  1-28.</w:t>
      </w:r>
    </w:p>
    <w:p w:rsidR="00AE3AA1" w:rsidRPr="0063192F" w:rsidRDefault="00CE3D6E" w:rsidP="00CE3D6E">
      <w:pPr>
        <w:pStyle w:val="NormalWeb"/>
        <w:ind w:left="720" w:hanging="720"/>
        <w:rPr>
          <w:rFonts w:asciiTheme="minorHAnsi" w:hAnsiTheme="minorHAnsi"/>
        </w:rPr>
      </w:pPr>
      <w:r w:rsidRPr="0063192F">
        <w:rPr>
          <w:rFonts w:asciiTheme="minorHAnsi" w:hAnsiTheme="minorHAnsi"/>
        </w:rPr>
        <w:t xml:space="preserve">Rockman, Ilene .F. (2002). Strengthening connections between information literacy, general education and assessment efforts. Library Trends, 51(2), 185-198. </w:t>
      </w:r>
    </w:p>
    <w:p w:rsidR="00AE3AA1" w:rsidRPr="0063192F" w:rsidRDefault="00AE3AA1" w:rsidP="00AE3AA1">
      <w:pPr>
        <w:ind w:left="720" w:hanging="720"/>
      </w:pPr>
    </w:p>
    <w:p w:rsidR="00D56F13" w:rsidRPr="0063192F" w:rsidRDefault="00D56F13" w:rsidP="00AE3AA1">
      <w:pPr>
        <w:ind w:left="720" w:hanging="720"/>
      </w:pPr>
    </w:p>
    <w:p w:rsidR="0051561B" w:rsidRPr="0063192F" w:rsidRDefault="0051561B" w:rsidP="00AE3AA1">
      <w:pPr>
        <w:ind w:left="720" w:hanging="720"/>
      </w:pPr>
    </w:p>
    <w:p w:rsidR="00CE3D6E" w:rsidRPr="0063192F" w:rsidRDefault="00CE3D6E" w:rsidP="00AE3AA1">
      <w:pPr>
        <w:ind w:left="720" w:hanging="720"/>
      </w:pPr>
    </w:p>
    <w:sectPr w:rsidR="00CE3D6E" w:rsidRPr="0063192F" w:rsidSect="00CE3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561B"/>
    <w:rsid w:val="001E0F0E"/>
    <w:rsid w:val="00343180"/>
    <w:rsid w:val="004156BC"/>
    <w:rsid w:val="0051561B"/>
    <w:rsid w:val="005729E3"/>
    <w:rsid w:val="0063192F"/>
    <w:rsid w:val="00A87D6B"/>
    <w:rsid w:val="00AE3AA1"/>
    <w:rsid w:val="00B90859"/>
    <w:rsid w:val="00CE3D6E"/>
    <w:rsid w:val="00D56F13"/>
    <w:rsid w:val="00D97C04"/>
    <w:rsid w:val="00DD1E20"/>
    <w:rsid w:val="00EE08A4"/>
    <w:rsid w:val="00FB02BD"/>
    <w:rsid w:val="00FE2574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3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B02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1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D6E"/>
    <w:pPr>
      <w:spacing w:line="276" w:lineRule="auto"/>
      <w:ind w:left="720"/>
      <w:contextualSpacing/>
    </w:pPr>
    <w:rPr>
      <w:rFonts w:ascii="Arial" w:eastAsia="Calibri" w:hAnsi="Arial" w:cs="Arial"/>
      <w:szCs w:val="22"/>
    </w:rPr>
  </w:style>
  <w:style w:type="paragraph" w:styleId="NormalWeb">
    <w:name w:val="Normal (Web)"/>
    <w:basedOn w:val="Normal"/>
    <w:rsid w:val="00CE3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ir.massey.ac.nz/bitstream/10179/680/3/DEANZ08White_Lamond.pdf" TargetMode="External"/><Relationship Id="rId4" Type="http://schemas.openxmlformats.org/officeDocument/2006/relationships/hyperlink" Target="http://library.athabascau.ca/about/libdoc.html" TargetMode="External"/><Relationship Id="rId10" Type="http://schemas.openxmlformats.org/officeDocument/2006/relationships/fontTable" Target="fontTable.xml"/><Relationship Id="rId5" Type="http://schemas.openxmlformats.org/officeDocument/2006/relationships/hyperlink" Target="http://library.athabascau.ca/about/libdoc.html" TargetMode="External"/><Relationship Id="rId7" Type="http://schemas.openxmlformats.org/officeDocument/2006/relationships/hyperlink" Target="http://ojs.lboro.ac.uk/ojs/index.php/JIL/article/view/RA-V2-I1-2008-1/135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www.educause.edu/pub/er/review/reviewarticles/31231.html" TargetMode="External"/><Relationship Id="rId3" Type="http://schemas.openxmlformats.org/officeDocument/2006/relationships/webSettings" Target="webSettings.xml"/><Relationship Id="rId6" Type="http://schemas.openxmlformats.org/officeDocument/2006/relationships/hyperlink" Target="http://www.caul.edu.au/info-literacy/InfoLiteracy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Fabbro</dc:creator>
  <cp:keywords/>
  <cp:lastModifiedBy>Elaine Fabbro</cp:lastModifiedBy>
  <cp:revision>2</cp:revision>
  <dcterms:created xsi:type="dcterms:W3CDTF">2010-06-01T22:48:00Z</dcterms:created>
  <dcterms:modified xsi:type="dcterms:W3CDTF">2010-06-01T22:48:00Z</dcterms:modified>
</cp:coreProperties>
</file>